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59282C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717296"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</w:t>
            </w:r>
            <w:proofErr w:type="gramEnd"/>
            <w:r w:rsidR="00717296"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C07404" w:rsidP="00C07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6-05-0511-01</w:t>
            </w:r>
            <w:r w:rsidR="00A36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bookmarkStart w:id="0" w:name="_GoBack"/>
            <w:bookmarkEnd w:id="0"/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940721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940721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AD1B3F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678A">
              <w:rPr>
                <w:rFonts w:ascii="Times New Roman" w:hAnsi="Times New Roman" w:cs="Times New Roman"/>
                <w:sz w:val="24"/>
                <w:szCs w:val="24"/>
              </w:rPr>
              <w:t>аудиторных: 54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54E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A8554E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DC0C52" w:rsidP="009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52"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философии. Философское осмысление проблем бытия. Философская антропология. Социальная философия. Теория познания и философия науки.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проблемы философии и сущность важнейших философских учений;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ключевые идеи и категории философского анализа;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 философской концепции бытия;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фундаментальные компоненты философской теории человека;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ценности современной культуры;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социокультурные основания и основные закономерности человеческой деятельности (в том числе профессиональной);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принципы, законы и механизмы познавательной деятельности, важнейшие философские методы научного исследования;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 развития общества, их особенности в современном мире;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смысл и содержание глобальных проблем современности, основные стратегии и перспективы их разрешения;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основные идеи и ценности своего философского мировоззрения;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философские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идеи и категории в анализе социокультурных и профессиональных проблем и ситуаций;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характеризовать ведущие идеи философской картины мира, транслировать и популяризировать их;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и объяснять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различные версии ответов на вопросы о смысле человеческого существования;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осознанный ценностный выбор, формулировать и аргументировать аксиологические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своей жизни и профессиональной деятельности;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определять смысл, цели, задачи и гуманистические параметры своей общественной и профессиональной деятельности;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идеи гносеологии и основные методологические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поиска в анализе социальных и профессиональных проблем;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свою идеологическую и социально-политическую позицию, определять роль своей общественной и профессиональной деятельности в функционировании и развитии основных сфер общества;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оценивать перспективы развития важнейших социальных проблем и возможности инновационной деятельности в сфере избранной профессии по их оптимальному решению;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базовыми научно-теоретическими знаниями для решения теоретических и практических задач;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системным и сравнительным анализом;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исследовательскими навыками;</w:t>
            </w:r>
          </w:p>
          <w:p w:rsidR="00E22C9B" w:rsidRPr="003543B3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междисциплинарным подходом анализа и решения проблем.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9164BC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4BC">
              <w:rPr>
                <w:rFonts w:ascii="Times New Roman" w:hAnsi="Times New Roman" w:cs="Times New Roman"/>
                <w:sz w:val="24"/>
                <w:szCs w:val="24"/>
              </w:rPr>
              <w:t xml:space="preserve">УК -8. Обладать современной культурой мышления, гуманистическим мировоззрением, аналитическим и </w:t>
            </w:r>
            <w:proofErr w:type="spellStart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-критическим стилем познания коммуникативной деятельности, использовать основы философских знаний в непосредственной профессиональной деятельности, самостоятельно выстраивать на их основании мировоззренческую позицию.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940721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1487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282C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19D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4BC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0721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36BC6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8554E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1E6B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07404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8534C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0C52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8678A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2D4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3</cp:revision>
  <cp:lastPrinted>2023-11-29T09:08:00Z</cp:lastPrinted>
  <dcterms:created xsi:type="dcterms:W3CDTF">2024-09-18T06:58:00Z</dcterms:created>
  <dcterms:modified xsi:type="dcterms:W3CDTF">2024-09-18T07:02:00Z</dcterms:modified>
</cp:coreProperties>
</file>